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E7" w:rsidRPr="006A77B4" w:rsidRDefault="006A77B4" w:rsidP="006A77B4">
      <w:pPr>
        <w:jc w:val="center"/>
        <w:rPr>
          <w:b/>
          <w:sz w:val="52"/>
        </w:rPr>
      </w:pPr>
      <w:r w:rsidRPr="006A77B4">
        <w:rPr>
          <w:b/>
          <w:sz w:val="52"/>
        </w:rPr>
        <w:t>Fair Trade Produkte</w:t>
      </w:r>
    </w:p>
    <w:p w:rsidR="006A77B4" w:rsidRDefault="006A77B4" w:rsidP="006A77B4">
      <w:pPr>
        <w:jc w:val="center"/>
        <w:rPr>
          <w:sz w:val="52"/>
        </w:rPr>
      </w:pPr>
      <w:r>
        <w:rPr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1078230</wp:posOffset>
                </wp:positionV>
                <wp:extent cx="1409700" cy="15906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7B4" w:rsidRDefault="006A77B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92885" cy="149288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airtrade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885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6.65pt;margin-top:84.9pt;width:111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" fillcolor="white [3201]" strokeweight=".5pt">
                <v:textbox>
                  <w:txbxContent>
                    <w:p w:rsidR="006A77B4" w:rsidRDefault="006A77B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92885" cy="149288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airtrade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2885" cy="149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J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Q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O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M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G</w:t>
            </w:r>
          </w:p>
        </w:tc>
      </w:tr>
      <w:tr w:rsidR="006A77B4" w:rsidRPr="006A77B4" w:rsidTr="006A77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A77B4">
              <w:rPr>
                <w:b/>
                <w:sz w:val="28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A77B4" w:rsidRPr="006A77B4" w:rsidRDefault="006A77B4" w:rsidP="006A77B4">
            <w:pPr>
              <w:spacing w:after="0" w:line="240" w:lineRule="auto"/>
              <w:jc w:val="center"/>
              <w:rPr>
                <w:sz w:val="28"/>
              </w:rPr>
            </w:pPr>
            <w:r w:rsidRPr="006A77B4">
              <w:rPr>
                <w:sz w:val="28"/>
              </w:rPr>
              <w:t>E</w:t>
            </w:r>
          </w:p>
        </w:tc>
      </w:tr>
    </w:tbl>
    <w:p w:rsidR="006A77B4" w:rsidRDefault="006A77B4" w:rsidP="006A77B4">
      <w:pPr>
        <w:jc w:val="center"/>
        <w:rPr>
          <w:sz w:val="52"/>
        </w:rPr>
      </w:pPr>
    </w:p>
    <w:p w:rsidR="006A77B4" w:rsidRDefault="006A77B4" w:rsidP="006A77B4">
      <w:pPr>
        <w:jc w:val="center"/>
        <w:rPr>
          <w:sz w:val="52"/>
        </w:rPr>
      </w:pPr>
      <w:r>
        <w:rPr>
          <w:sz w:val="52"/>
        </w:rPr>
        <w:t xml:space="preserve">9 Fair Trade Produkte sind in diesem Suchrätsel </w:t>
      </w:r>
      <w:proofErr w:type="gramStart"/>
      <w:r>
        <w:rPr>
          <w:sz w:val="52"/>
        </w:rPr>
        <w:t>versteckt !</w:t>
      </w:r>
      <w:proofErr w:type="gramEnd"/>
      <w:r>
        <w:rPr>
          <w:sz w:val="52"/>
        </w:rPr>
        <w:t xml:space="preserve"> Finde diese in 3 </w:t>
      </w:r>
      <w:proofErr w:type="gramStart"/>
      <w:r>
        <w:rPr>
          <w:sz w:val="52"/>
        </w:rPr>
        <w:t>Minuten !</w:t>
      </w:r>
      <w:proofErr w:type="gramEnd"/>
    </w:p>
    <w:p w:rsidR="006A77B4" w:rsidRDefault="006A77B4" w:rsidP="006A77B4">
      <w:pPr>
        <w:jc w:val="center"/>
        <w:rPr>
          <w:sz w:val="52"/>
        </w:rPr>
      </w:pPr>
    </w:p>
    <w:p w:rsidR="006A77B4" w:rsidRDefault="006A77B4" w:rsidP="006A77B4">
      <w:pPr>
        <w:jc w:val="center"/>
        <w:rPr>
          <w:sz w:val="52"/>
        </w:rPr>
      </w:pPr>
      <w:r>
        <w:rPr>
          <w:noProof/>
          <w:sz w:val="52"/>
          <w:lang w:eastAsia="de-DE"/>
        </w:rPr>
        <w:drawing>
          <wp:inline distT="0" distB="0" distL="0" distR="0">
            <wp:extent cx="1517015" cy="1713858"/>
            <wp:effectExtent l="0" t="0" r="698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puhr_hanh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18" cy="171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B4" w:rsidRDefault="006A77B4" w:rsidP="006A77B4">
      <w:pPr>
        <w:jc w:val="center"/>
        <w:rPr>
          <w:sz w:val="52"/>
        </w:rPr>
      </w:pPr>
    </w:p>
    <w:p w:rsidR="006A77B4" w:rsidRPr="00BB6F85" w:rsidRDefault="00BB6F85" w:rsidP="006A77B4">
      <w:pPr>
        <w:jc w:val="center"/>
        <w:rPr>
          <w:sz w:val="44"/>
        </w:rPr>
      </w:pPr>
      <w:r w:rsidRPr="00BB6F85">
        <w:rPr>
          <w:sz w:val="44"/>
        </w:rPr>
        <w:lastRenderedPageBreak/>
        <w:t>Lückentext</w:t>
      </w:r>
    </w:p>
    <w:tbl>
      <w:tblPr>
        <w:tblW w:w="9214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BB6F85" w:rsidRPr="00BB6F85" w:rsidTr="00BB6F85">
        <w:trPr>
          <w:tblCellSpacing w:w="15" w:type="dxa"/>
        </w:trPr>
        <w:tc>
          <w:tcPr>
            <w:tcW w:w="9154" w:type="dxa"/>
            <w:shd w:val="clear" w:color="auto" w:fill="DCDCDC"/>
            <w:vAlign w:val="center"/>
            <w:hideMark/>
          </w:tcPr>
          <w:p w:rsidR="00BB6F85" w:rsidRPr="00BB6F85" w:rsidRDefault="00BB6F85" w:rsidP="00BB6F85">
            <w:pPr>
              <w:spacing w:before="75" w:after="150" w:line="225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Setze</w:t>
            </w:r>
            <w:r w:rsidRPr="00BB6F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 xml:space="preserve"> Sie die folgenden Wörter in die Lücken im Text:</w:t>
            </w:r>
          </w:p>
          <w:p w:rsidR="00BB6F85" w:rsidRPr="00BB6F85" w:rsidRDefault="00BB6F85" w:rsidP="00BB6F85">
            <w:pPr>
              <w:spacing w:before="75" w:after="240" w:line="225" w:lineRule="atLeast"/>
              <w:rPr>
                <w:rFonts w:ascii="Verdana" w:eastAsia="Times New Roman" w:hAnsi="Verdana" w:cs="Times New Roman"/>
                <w:sz w:val="17"/>
                <w:szCs w:val="17"/>
                <w:lang w:eastAsia="de-DE"/>
              </w:rPr>
            </w:pPr>
            <w:proofErr w:type="gram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achten  als</w:t>
            </w:r>
            <w:proofErr w:type="gram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auch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auch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auch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bleibt  Bäume  Das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dass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Denn  die  die  es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es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Fairtrade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für  ganz  gehören  genau  Handel  heißen  Hersteller  Herstellern  hilft  Ihrem  in  jedem  Kaffee  keine  Leute  Ländern  man  mehr  Menschen  oder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oder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oder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oder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oder</w:t>
            </w:r>
            <w:proofErr w:type="spellEnd"/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  Orangen  Qualität  Regeln  richtig  Schule  sehen  Sie  sondern  uns  was  wenn 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 Zeichen 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Zeichen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Zeichen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 xml:space="preserve">  </w:t>
            </w:r>
            <w:r w:rsidRPr="00BB6F85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de-DE"/>
              </w:rPr>
              <w:t>  </w:t>
            </w:r>
          </w:p>
        </w:tc>
      </w:tr>
      <w:tr w:rsidR="00BB6F85" w:rsidRPr="00BB6F85" w:rsidTr="00BB6F85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BB6F85" w:rsidRPr="00BB6F85" w:rsidRDefault="00BB6F85" w:rsidP="00BB6F85">
            <w:pPr>
              <w:spacing w:before="75" w:after="0" w:line="225" w:lineRule="atLeast"/>
              <w:rPr>
                <w:rFonts w:ascii="Verdana" w:eastAsia="Times New Roman" w:hAnsi="Verdana" w:cs="Times New Roman"/>
                <w:sz w:val="17"/>
                <w:szCs w:val="17"/>
                <w:lang w:eastAsia="de-DE"/>
              </w:rPr>
            </w:pPr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Der Handel in unserer Welt ist nicht immer fair. _______________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,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die in armen Ländern leben, zum Beispiel in Afrika, ____ Asien oder in Lateinamerika, bekommen oft nicht genügend Geld, ________ das, was sie verkaufen. Das liegt daran, dass bei ______ viele Leute in den Supermarkt gehen und da alles ________ billig kaufen möchten. Manche wissen gar nicht, dass vieles, ______ dort in den Regalen liegt,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aus armen Ländern kommt, </w:t>
            </w:r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zum Beispiel Kaffee, Kakao, Honig, Schokolade. Aber auch Bananen, ______________ und sogar Blumen. Und sie wissen nicht, wie hart ______ Menschen, die das anbauen, dafür arbeiten müssen. Deshalb gibt ____ den fairen Handel. Denn der will das ändern. Er __________ den Bauern und Herstellern in armen Ländern, dass sie ________ Geld bekommen. Natürlich müssen wir hier bei uns dann ________ mehr bezahlen – etwa für ein Pfund Kaffee. Doch ______ Menschen, die beim fairen Handel mitmachen, tun das gerne. ________ sie wissen, dass sie nicht nur etwas Gutes tun, ______________ auch leckere Sachen zu essen und zu trinken bekommen. ______ können sich darauf verlassen, dass diese Sachen eine gute __________________ haben. Außerdem sind sie immer so hergestellt, dass es __________ Probleme für die Natur, also für den Boden, die 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,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das Wasser und die Tiere gibt. Damit der Faire Handel klappt, gibt ____ in vielen Ländern in Europa und Nord-Amerika die Organisation _________________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Sie kennt viele Bauern und Hersteller, zum Beispiel in ________________ wie Peru, Ghana oder Vietnam. Und sie bringt diese __________ mit Händlern bei uns, zum Beispiel in Deutschland, England ________ der Schweiz, zusammen. Diese Händler kaufen Kaffee, Kakao, Orangen ________ Blumen aus den armen Ländern und bezahlen mehr dafür, ______ andere. </w:t>
            </w:r>
            <w:proofErr w:type="spell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Fairtrade</w:t>
            </w:r>
            <w:proofErr w:type="spell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macht das aber nur bei Bauern und ______________________ in den südlichen Ländern, die sich auch an die ____________ aus dem fairen Handel halten. Zu diesen Regeln gehört, ________ keine Kinder arbeiten müssen – und wenn, dann nur, ________ sie trotzdem genügend Zeit zum Spielen und für die ____________ haben. Eine weitere Regel heißt, dass die Bauern und ___________________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,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die mehr Geld durch den fairen Handel bekommen, sich ________ untereinander fair verhalten. Sie teilen dieses Geld gerecht auf ______ und bezahlen gemeinsame Dinge davon, wie etwa eine Schule ________ eine Krankenstation. Außerdem benutzen sie bei ihrer Arbeit keine ________ nur sehr wenig Chemie oder andere schädliche Sachen. Dadurch ____________ die Natur gesund. Wenn alle alles 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richtig machen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, dann ________________ sie zum fairen Handel. Und sie dürfen das auch __________ sagen. Die Bauern und Hersteller in den armen Ländern ______________ dann in der Fachsprache „</w:t>
            </w:r>
            <w:proofErr w:type="spell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Fairtrade</w:t>
            </w:r>
            <w:proofErr w:type="spell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-zertifiziert“. Das bedeutet, Leute, die ______ Kontrolleure nennt, sind zu den Bauern hingefahren und haben __________ geprüft, ob sie die Regeln einhalten. Das müssen natürlich ________ die Händler bei uns tun. Die dürfen dann ein ______________ auf die Sachen machen, die sie erst im fairen ____________ einkaufen und dann in unseren Geschäften anbieten. So ein ______________ nennt man Siegel – und es sieht so aus: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09575" cy="40957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irtrad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13" cy="40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Wenn Sie dieses Zeichen auf einer Packung 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,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einem Glas Honig, einer Flasche Orangensaft oder einer Schokolade __________ , können Sie also ganz sicher sein, dass Sie etwas ______________ Gutes kaufen. Und wenn sie beim nächsten Einkauf in __________ Supermarkt oder auch in anderen Geschäften mal genau darauf ___________</w:t>
            </w:r>
            <w:proofErr w:type="gramStart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,</w:t>
            </w:r>
            <w:proofErr w:type="gramEnd"/>
            <w:r w:rsidRPr="00BB6F8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dann entdecken Sie vielleicht noch andere Dinge, die das ______________ des fairen Handels tragen. Rosen und Weihnachtssterne zum Beispiel ________ auch Fußbälle, Jeans und T-Shirts</w:t>
            </w:r>
          </w:p>
        </w:tc>
      </w:tr>
    </w:tbl>
    <w:p w:rsidR="00BB6F85" w:rsidRDefault="00BB6F85" w:rsidP="006A77B4">
      <w:pPr>
        <w:jc w:val="center"/>
        <w:rPr>
          <w:sz w:val="52"/>
        </w:rPr>
      </w:pPr>
      <w:r>
        <w:rPr>
          <w:sz w:val="52"/>
        </w:rPr>
        <w:lastRenderedPageBreak/>
        <w:t>Labyrinth</w:t>
      </w:r>
    </w:p>
    <w:p w:rsidR="00BB6F85" w:rsidRPr="00BB6F85" w:rsidRDefault="00BB6F85" w:rsidP="006A77B4">
      <w:pPr>
        <w:jc w:val="center"/>
        <w:rPr>
          <w:b/>
          <w:sz w:val="32"/>
        </w:rPr>
      </w:pPr>
      <w:r>
        <w:rPr>
          <w:b/>
          <w:sz w:val="32"/>
        </w:rPr>
        <w:t>Finde den Weg zu den Fair Trade Produkten</w:t>
      </w:r>
    </w:p>
    <w:p w:rsidR="00BB6F85" w:rsidRDefault="00BB6F85" w:rsidP="006A77B4">
      <w:pPr>
        <w:jc w:val="center"/>
        <w:rPr>
          <w:sz w:val="52"/>
        </w:rPr>
      </w:pPr>
      <w:r>
        <w:rPr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5380355</wp:posOffset>
                </wp:positionV>
                <wp:extent cx="809625" cy="5429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F85" w:rsidRDefault="00BB6F8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20395" cy="413385"/>
                                  <wp:effectExtent l="0" t="0" r="8255" b="571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anane-gelb-photomakers-03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202.9pt;margin-top:423.65pt;width:63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" fillcolor="white [3201]" strokeweight=".5pt">
                <v:textbox>
                  <w:txbxContent>
                    <w:p w:rsidR="00BB6F85" w:rsidRDefault="00BB6F8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20395" cy="413385"/>
                            <wp:effectExtent l="0" t="0" r="8255" b="571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anane-gelb-photomakers-03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413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de-DE"/>
        </w:rPr>
        <w:drawing>
          <wp:inline distT="0" distB="0" distL="0" distR="0">
            <wp:extent cx="5276850" cy="52768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 by 20 orthogonal maz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85" w:rsidRDefault="00BB6F85" w:rsidP="006A77B4">
      <w:pPr>
        <w:jc w:val="center"/>
        <w:rPr>
          <w:sz w:val="52"/>
        </w:rPr>
      </w:pPr>
    </w:p>
    <w:p w:rsidR="00BB6F85" w:rsidRDefault="00BB6F85" w:rsidP="006A77B4">
      <w:pPr>
        <w:jc w:val="center"/>
        <w:rPr>
          <w:sz w:val="52"/>
        </w:rPr>
      </w:pPr>
    </w:p>
    <w:p w:rsidR="00BB6F85" w:rsidRDefault="00BB6F85" w:rsidP="006A77B4">
      <w:pPr>
        <w:jc w:val="center"/>
        <w:rPr>
          <w:sz w:val="52"/>
        </w:rPr>
      </w:pPr>
    </w:p>
    <w:p w:rsidR="00BB6F85" w:rsidRDefault="00BB6F85" w:rsidP="006A77B4">
      <w:pPr>
        <w:jc w:val="center"/>
        <w:rPr>
          <w:sz w:val="52"/>
        </w:rPr>
      </w:pPr>
    </w:p>
    <w:p w:rsidR="00BB6F85" w:rsidRDefault="00BB6F85" w:rsidP="006A77B4">
      <w:pPr>
        <w:jc w:val="center"/>
        <w:rPr>
          <w:sz w:val="52"/>
        </w:rPr>
      </w:pPr>
    </w:p>
    <w:p w:rsidR="00BB6F85" w:rsidRDefault="00BB6F85" w:rsidP="006A77B4">
      <w:pPr>
        <w:jc w:val="center"/>
        <w:rPr>
          <w:sz w:val="52"/>
        </w:rPr>
      </w:pPr>
      <w:r>
        <w:rPr>
          <w:noProof/>
          <w:sz w:val="52"/>
          <w:lang w:eastAsia="de-DE"/>
        </w:rPr>
        <w:lastRenderedPageBreak/>
        <w:drawing>
          <wp:inline distT="0" distB="0" distL="0" distR="0">
            <wp:extent cx="5220429" cy="5249008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 by 30 sigma maz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85" w:rsidRDefault="00D54419" w:rsidP="006A77B4">
      <w:pPr>
        <w:jc w:val="center"/>
        <w:rPr>
          <w:sz w:val="52"/>
        </w:rPr>
      </w:pPr>
      <w:r>
        <w:rPr>
          <w:noProof/>
          <w:sz w:val="52"/>
          <w:lang w:eastAsia="de-DE"/>
        </w:rPr>
        <w:drawing>
          <wp:inline distT="0" distB="0" distL="0" distR="0">
            <wp:extent cx="1693545" cy="1129030"/>
            <wp:effectExtent l="0" t="0" r="190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ffee_arabica_12.10.2011_14-01-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19" w:rsidRDefault="00D54419" w:rsidP="006A77B4">
      <w:pPr>
        <w:jc w:val="center"/>
        <w:rPr>
          <w:sz w:val="52"/>
        </w:rPr>
      </w:pPr>
    </w:p>
    <w:p w:rsidR="00D54419" w:rsidRDefault="00D54419" w:rsidP="006A77B4">
      <w:pPr>
        <w:jc w:val="center"/>
        <w:rPr>
          <w:sz w:val="52"/>
        </w:rPr>
      </w:pPr>
    </w:p>
    <w:p w:rsidR="00D54419" w:rsidRDefault="00D54419" w:rsidP="006A77B4">
      <w:pPr>
        <w:jc w:val="center"/>
        <w:rPr>
          <w:sz w:val="52"/>
        </w:rPr>
      </w:pPr>
    </w:p>
    <w:p w:rsidR="00D54419" w:rsidRDefault="00D54419" w:rsidP="006A77B4">
      <w:pPr>
        <w:jc w:val="center"/>
        <w:rPr>
          <w:sz w:val="52"/>
        </w:rPr>
      </w:pPr>
    </w:p>
    <w:p w:rsidR="00D54419" w:rsidRPr="00D54419" w:rsidRDefault="00D54419" w:rsidP="00D54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hyperlink r:id="rId11" w:tgtFrame="_blank" w:history="1">
        <w:r w:rsidRPr="00D5441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br/>
        </w:r>
        <w:r w:rsidRPr="00D5441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inline distT="0" distB="0" distL="0" distR="0">
              <wp:extent cx="304800" cy="304800"/>
              <wp:effectExtent l="0" t="0" r="0" b="0"/>
              <wp:docPr id="12" name="Grafik 12" descr="http://davidschmidl.bplaced.net/ds/ds/strassenkinder-Dateien/image018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davidschmidl.bplaced.net/ds/ds/strassenkinder-Dateien/image018.gif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41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inline distT="0" distB="0" distL="0" distR="0">
              <wp:extent cx="304800" cy="304800"/>
              <wp:effectExtent l="0" t="0" r="0" b="0"/>
              <wp:docPr id="11" name="Grafik 11" descr="http://davidschmidl.bplaced.net/ds/ds/strassenkinder-Dateien/image019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davidschmidl.bplaced.net/ds/ds/strassenkinder-Dateien/image019.gif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419">
          <w:rPr>
            <w:rFonts w:ascii="Tall Paul" w:eastAsia="Times New Roman" w:hAnsi="Tall Paul" w:cs="Times New Roman"/>
            <w:b/>
            <w:bCs/>
            <w:color w:val="0000FF"/>
            <w:sz w:val="96"/>
            <w:szCs w:val="96"/>
            <w:u w:val="single"/>
            <w:lang w:eastAsia="de-DE"/>
          </w:rPr>
          <w:t> Kenia</w:t>
        </w:r>
      </w:hyperlink>
    </w:p>
    <w:p w:rsidR="00D54419" w:rsidRPr="00D54419" w:rsidRDefault="00D54419" w:rsidP="00D5441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7"/>
          <w:szCs w:val="27"/>
          <w:lang w:eastAsia="de-DE"/>
        </w:rPr>
      </w:pPr>
      <w:r>
        <w:rPr>
          <w:rFonts w:ascii="Arial Rounded MT Bold" w:eastAsia="Times New Roman" w:hAnsi="Arial Rounded MT Bold" w:cs="Times New Roman"/>
          <w:b/>
          <w:bCs/>
          <w:color w:val="0000FF"/>
          <w:sz w:val="40"/>
          <w:szCs w:val="40"/>
          <w:u w:val="single"/>
          <w:lang w:eastAsia="de-DE"/>
        </w:rPr>
        <w:fldChar w:fldCharType="begin"/>
      </w:r>
      <w:r>
        <w:rPr>
          <w:rFonts w:ascii="Arial Rounded MT Bold" w:eastAsia="Times New Roman" w:hAnsi="Arial Rounded MT Bold" w:cs="Times New Roman"/>
          <w:b/>
          <w:bCs/>
          <w:color w:val="0000FF"/>
          <w:sz w:val="40"/>
          <w:szCs w:val="40"/>
          <w:u w:val="single"/>
          <w:lang w:eastAsia="de-DE"/>
        </w:rPr>
        <w:instrText xml:space="preserve"> HYPERLINK "https://www.kindernothilfe.de/multimedia/KNH/Downloads/Material/Kinder_+Kinder_Hefte/Kinder_+Kinder+Nr_+16+(1_4+MB).pdf" \t "_blank" </w:instrText>
      </w:r>
      <w:r>
        <w:rPr>
          <w:rFonts w:ascii="Arial Rounded MT Bold" w:eastAsia="Times New Roman" w:hAnsi="Arial Rounded MT Bold" w:cs="Times New Roman"/>
          <w:b/>
          <w:bCs/>
          <w:color w:val="0000FF"/>
          <w:sz w:val="40"/>
          <w:szCs w:val="40"/>
          <w:u w:val="single"/>
          <w:lang w:eastAsia="de-DE"/>
        </w:rPr>
      </w:r>
      <w:r>
        <w:rPr>
          <w:rFonts w:ascii="Arial Rounded MT Bold" w:eastAsia="Times New Roman" w:hAnsi="Arial Rounded MT Bold" w:cs="Times New Roman"/>
          <w:b/>
          <w:bCs/>
          <w:color w:val="0000FF"/>
          <w:sz w:val="40"/>
          <w:szCs w:val="40"/>
          <w:u w:val="single"/>
          <w:lang w:eastAsia="de-DE"/>
        </w:rPr>
        <w:fldChar w:fldCharType="separate"/>
      </w:r>
      <w:r w:rsidRPr="00D54419">
        <w:rPr>
          <w:rStyle w:val="Hyperlink"/>
          <w:rFonts w:ascii="Arial Rounded MT Bold" w:eastAsia="Times New Roman" w:hAnsi="Arial Rounded MT Bold" w:cs="Times New Roman"/>
          <w:b/>
          <w:bCs/>
          <w:sz w:val="40"/>
          <w:szCs w:val="40"/>
          <w:lang w:eastAsia="de-DE"/>
        </w:rPr>
        <w:t>„Robinson in Kenia“</w:t>
      </w:r>
    </w:p>
    <w:p w:rsidR="00D54419" w:rsidRPr="00D54419" w:rsidRDefault="00D54419" w:rsidP="00D544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Arial Rounded MT Bold" w:eastAsia="Times New Roman" w:hAnsi="Arial Rounded MT Bold" w:cs="Times New Roman"/>
          <w:b/>
          <w:bCs/>
          <w:color w:val="0000FF"/>
          <w:sz w:val="40"/>
          <w:szCs w:val="40"/>
          <w:u w:val="single"/>
          <w:lang w:eastAsia="de-DE"/>
        </w:rPr>
        <w:fldChar w:fldCharType="end"/>
      </w:r>
      <w:r w:rsidRPr="00D5441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5441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"http://www.kindernothilfe.de/imageview.php?/imperia/umdb/img_live/08074_750x449_1800x1079_0x0.jpg" \t "_blank" </w:instrText>
      </w:r>
      <w:r w:rsidRPr="00D5441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D54419" w:rsidRPr="00D54419" w:rsidRDefault="00D54419" w:rsidP="00D5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4419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de-DE"/>
        </w:rPr>
        <w:t> </w:t>
      </w:r>
    </w:p>
    <w:p w:rsidR="00D54419" w:rsidRPr="00D54419" w:rsidRDefault="00D54419" w:rsidP="00D54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Verdana" w:eastAsia="Times New Roman" w:hAnsi="Verdana" w:cs="Times New Roman"/>
          <w:noProof/>
          <w:sz w:val="24"/>
          <w:szCs w:val="24"/>
          <w:lang w:eastAsia="de-DE"/>
        </w:rPr>
        <w:drawing>
          <wp:inline distT="0" distB="0" distL="0" distR="0">
            <wp:extent cx="1219200" cy="1627797"/>
            <wp:effectExtent l="0" t="0" r="0" b="0"/>
            <wp:docPr id="10" name="Grafik 10" descr="http://davidschmidl.bplaced.net/ds/ds/strassenkinder-Dateien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vidschmidl.bplaced.net/ds/ds/strassenkinder-Dateien/image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74" cy="16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19" w:rsidRPr="00D54419" w:rsidRDefault="00D54419" w:rsidP="00D544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Arial Rounded MT Bold" w:eastAsia="Times New Roman" w:hAnsi="Arial Rounded MT Bold" w:cs="Times New Roman"/>
          <w:b/>
          <w:bCs/>
          <w:sz w:val="40"/>
          <w:szCs w:val="40"/>
          <w:lang w:eastAsia="de-DE"/>
        </w:rPr>
        <w:t> </w:t>
      </w:r>
    </w:p>
    <w:p w:rsidR="00D54419" w:rsidRPr="00D54419" w:rsidRDefault="00D54419" w:rsidP="00D544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Arial Rounded MT Bold" w:eastAsia="Times New Roman" w:hAnsi="Arial Rounded MT Bold" w:cs="Times New Roman"/>
          <w:b/>
          <w:bCs/>
          <w:sz w:val="32"/>
          <w:szCs w:val="32"/>
          <w:lang w:eastAsia="de-DE"/>
        </w:rPr>
        <w:t> </w:t>
      </w:r>
      <w:bookmarkStart w:id="0" w:name="_GoBack"/>
      <w:bookmarkEnd w:id="0"/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A)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Wer gehört zu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Kariakis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Karawane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B)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Wer begegnet der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Karawane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C)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Warum greift der Löwe nicht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an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D)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Wie lange muss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in die Schule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gehen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E)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Worauf ist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sehr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stolz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F)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Wer begegnet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auf dem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Schulweg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G)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Wann greifen Geparden Menschen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an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H)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Warum soll Robinson nicht auf Steinen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sitzen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I)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Warum hat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kein Schulheft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dabei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J)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Was erzählt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von seiner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Familie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Wie begrüßen sich die Menschen in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Kenia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L)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Warum sind die Kühe für die Menschen so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wichtig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M)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Wo befindet sich </w:t>
      </w:r>
      <w:proofErr w:type="spell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Kariakis</w:t>
      </w:r>
      <w:proofErr w:type="spell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Klassenzimmer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N)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Welche Sprache wird in Kenia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gesprochen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O)</w:t>
      </w:r>
      <w:r w:rsidRPr="00D54419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Wie schreiben die Kinder in der </w:t>
      </w:r>
      <w:proofErr w:type="gramStart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 xml:space="preserve">Schule </w:t>
      </w:r>
      <w:proofErr w:type="gramEnd"/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?</w:t>
      </w:r>
    </w:p>
    <w:p w:rsidR="00D54419" w:rsidRPr="00D54419" w:rsidRDefault="00D54419" w:rsidP="00D54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D54419">
        <w:rPr>
          <w:rFonts w:ascii="Century Gothic" w:eastAsia="Times New Roman" w:hAnsi="Century Gothic" w:cs="Times New Roman"/>
          <w:sz w:val="36"/>
          <w:szCs w:val="36"/>
          <w:lang w:eastAsia="de-DE"/>
        </w:rPr>
        <w:t> </w:t>
      </w:r>
    </w:p>
    <w:p w:rsidR="00D54419" w:rsidRPr="006A77B4" w:rsidRDefault="00D54419" w:rsidP="00D54419">
      <w:pPr>
        <w:rPr>
          <w:sz w:val="52"/>
        </w:rPr>
      </w:pPr>
      <w:r w:rsidRPr="00D5441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fldChar w:fldCharType="end"/>
      </w:r>
    </w:p>
    <w:sectPr w:rsidR="00D54419" w:rsidRPr="006A7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ll Paul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4"/>
    <w:rsid w:val="006A77B4"/>
    <w:rsid w:val="00BB34E7"/>
    <w:rsid w:val="00BB6F85"/>
    <w:rsid w:val="00D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2A4"/>
  <w15:chartTrackingRefBased/>
  <w15:docId w15:val="{44C0ABB7-3A18-4752-B6FD-5C49806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B6F85"/>
  </w:style>
  <w:style w:type="character" w:styleId="Hyperlink">
    <w:name w:val="Hyperlink"/>
    <w:basedOn w:val="Absatz-Standardschriftart"/>
    <w:uiPriority w:val="99"/>
    <w:unhideWhenUsed/>
    <w:rsid w:val="00D54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indernothilfe.de/imageview.php?/imperia/umdb/img_live/08074_750x449_1800x1079_0x0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Schmidl</dc:creator>
  <cp:keywords/>
  <dc:description/>
  <cp:lastModifiedBy>David Schmidl</cp:lastModifiedBy>
  <cp:revision>1</cp:revision>
  <dcterms:created xsi:type="dcterms:W3CDTF">2016-07-16T04:54:00Z</dcterms:created>
  <dcterms:modified xsi:type="dcterms:W3CDTF">2016-07-16T05:25:00Z</dcterms:modified>
</cp:coreProperties>
</file>